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708" w:rsidRPr="00A97708" w:rsidRDefault="00A97708" w:rsidP="00A97708">
      <w:pPr>
        <w:spacing w:before="100" w:beforeAutospacing="1" w:after="100" w:afterAutospacing="1" w:line="240" w:lineRule="auto"/>
        <w:rPr>
          <w:rFonts w:ascii="Times New Roman" w:eastAsia="Times New Roman" w:hAnsi="Times New Roman" w:cs="Times New Roman"/>
          <w:sz w:val="24"/>
          <w:szCs w:val="24"/>
        </w:rPr>
      </w:pPr>
      <w:r w:rsidRPr="00A97708">
        <w:rPr>
          <w:rFonts w:ascii="Times New Roman" w:eastAsia="Times New Roman" w:hAnsi="Times New Roman" w:cs="Times New Roman"/>
          <w:b/>
          <w:bCs/>
          <w:sz w:val="24"/>
          <w:szCs w:val="24"/>
        </w:rPr>
        <w:t>DECISION ON CONVENING THE EXTRAORDINARY SHAREHOLDERS’ MEETING AND DETERMINING THE PROPOSED AGENDA</w:t>
      </w:r>
    </w:p>
    <w:p w:rsidR="00A97708" w:rsidRPr="00A97708" w:rsidRDefault="00A97708" w:rsidP="00A97708">
      <w:pPr>
        <w:spacing w:before="100" w:beforeAutospacing="1" w:after="100" w:afterAutospacing="1" w:line="240" w:lineRule="auto"/>
        <w:jc w:val="both"/>
        <w:rPr>
          <w:rFonts w:ascii="Times New Roman" w:eastAsia="Times New Roman" w:hAnsi="Times New Roman" w:cs="Times New Roman"/>
          <w:sz w:val="24"/>
          <w:szCs w:val="24"/>
        </w:rPr>
      </w:pPr>
      <w:r w:rsidRPr="00A97708">
        <w:rPr>
          <w:rFonts w:ascii="Times New Roman" w:eastAsia="Times New Roman" w:hAnsi="Times New Roman" w:cs="Times New Roman"/>
          <w:sz w:val="24"/>
          <w:szCs w:val="24"/>
        </w:rPr>
        <w:t xml:space="preserve">Pursuant to Article 371, paragraph 1, and Article 398, paragraph 1, item 8) of the Law on Companies (“Official Gazette of the Republic of Serbia”, no. 36/2011, 99/2011, 83/2014, 5/2015, 44/2018, 95/2018, 91/2019, and 109/2021) (hereinafter: the “Law”), and Article 24 of the Articles of Association of the joint stock company </w:t>
      </w:r>
      <w:r w:rsidRPr="00A97708">
        <w:rPr>
          <w:rFonts w:ascii="Times New Roman" w:eastAsia="Times New Roman" w:hAnsi="Times New Roman" w:cs="Times New Roman"/>
          <w:b/>
          <w:bCs/>
          <w:sz w:val="24"/>
          <w:szCs w:val="24"/>
        </w:rPr>
        <w:t>FINTEL ENERGIJA A.D. BELGRADE</w:t>
      </w:r>
      <w:r w:rsidRPr="00A97708">
        <w:rPr>
          <w:rFonts w:ascii="Times New Roman" w:eastAsia="Times New Roman" w:hAnsi="Times New Roman" w:cs="Times New Roman"/>
          <w:sz w:val="24"/>
          <w:szCs w:val="24"/>
        </w:rPr>
        <w:t xml:space="preserve">, with registered seat at </w:t>
      </w:r>
      <w:proofErr w:type="spellStart"/>
      <w:r w:rsidRPr="00A97708">
        <w:rPr>
          <w:rFonts w:ascii="Times New Roman" w:eastAsia="Times New Roman" w:hAnsi="Times New Roman" w:cs="Times New Roman"/>
          <w:sz w:val="24"/>
          <w:szCs w:val="24"/>
        </w:rPr>
        <w:t>Masarikova</w:t>
      </w:r>
      <w:proofErr w:type="spellEnd"/>
      <w:r w:rsidRPr="00A97708">
        <w:rPr>
          <w:rFonts w:ascii="Times New Roman" w:eastAsia="Times New Roman" w:hAnsi="Times New Roman" w:cs="Times New Roman"/>
          <w:sz w:val="24"/>
          <w:szCs w:val="24"/>
        </w:rPr>
        <w:t xml:space="preserve"> 5, 21st floor, registration number: 20305266 (hereinafter: the “Company”), the Board of Directors of the Company, at the meeting held in Belgrade on June 20, 2025, hereby adopts the following:</w:t>
      </w:r>
    </w:p>
    <w:p w:rsidR="00A97708" w:rsidRPr="00A97708" w:rsidRDefault="00A97708" w:rsidP="00A97708">
      <w:pPr>
        <w:spacing w:before="100" w:beforeAutospacing="1" w:after="100" w:afterAutospacing="1" w:line="240" w:lineRule="auto"/>
        <w:outlineLvl w:val="2"/>
        <w:rPr>
          <w:rFonts w:ascii="Times New Roman" w:eastAsia="Times New Roman" w:hAnsi="Times New Roman" w:cs="Times New Roman"/>
          <w:b/>
          <w:bCs/>
          <w:sz w:val="27"/>
          <w:szCs w:val="27"/>
        </w:rPr>
      </w:pPr>
      <w:r w:rsidRPr="00A97708">
        <w:rPr>
          <w:rFonts w:ascii="Times New Roman" w:eastAsia="Times New Roman" w:hAnsi="Times New Roman" w:cs="Times New Roman"/>
          <w:b/>
          <w:bCs/>
          <w:sz w:val="27"/>
          <w:szCs w:val="27"/>
        </w:rPr>
        <w:t>1. Convening of the Extraordinary Shareholders’ Meeting</w:t>
      </w:r>
    </w:p>
    <w:p w:rsidR="00A97708" w:rsidRPr="00A97708" w:rsidRDefault="00A97708" w:rsidP="00A97708">
      <w:pPr>
        <w:spacing w:before="100" w:beforeAutospacing="1" w:after="100" w:afterAutospacing="1" w:line="240" w:lineRule="auto"/>
        <w:jc w:val="both"/>
        <w:rPr>
          <w:rFonts w:ascii="Times New Roman" w:eastAsia="Times New Roman" w:hAnsi="Times New Roman" w:cs="Times New Roman"/>
          <w:sz w:val="24"/>
          <w:szCs w:val="24"/>
        </w:rPr>
      </w:pPr>
      <w:r w:rsidRPr="00A97708">
        <w:rPr>
          <w:rFonts w:ascii="Times New Roman" w:eastAsia="Times New Roman" w:hAnsi="Times New Roman" w:cs="Times New Roman"/>
          <w:sz w:val="24"/>
          <w:szCs w:val="24"/>
        </w:rPr>
        <w:t xml:space="preserve">The Extraordinary Shareholders’ Meeting of the Company is convened for </w:t>
      </w:r>
      <w:r w:rsidRPr="00A97708">
        <w:rPr>
          <w:rFonts w:ascii="Times New Roman" w:eastAsia="Times New Roman" w:hAnsi="Times New Roman" w:cs="Times New Roman"/>
          <w:b/>
          <w:bCs/>
          <w:sz w:val="24"/>
          <w:szCs w:val="24"/>
        </w:rPr>
        <w:t>July 15, 2025</w:t>
      </w:r>
      <w:r w:rsidRPr="00A97708">
        <w:rPr>
          <w:rFonts w:ascii="Times New Roman" w:eastAsia="Times New Roman" w:hAnsi="Times New Roman" w:cs="Times New Roman"/>
          <w:sz w:val="24"/>
          <w:szCs w:val="24"/>
        </w:rPr>
        <w:t xml:space="preserve">, starting at </w:t>
      </w:r>
      <w:r w:rsidRPr="00A97708">
        <w:rPr>
          <w:rFonts w:ascii="Times New Roman" w:eastAsia="Times New Roman" w:hAnsi="Times New Roman" w:cs="Times New Roman"/>
          <w:b/>
          <w:bCs/>
          <w:sz w:val="24"/>
          <w:szCs w:val="24"/>
        </w:rPr>
        <w:t>10:00 a.m.</w:t>
      </w:r>
      <w:r w:rsidRPr="00A97708">
        <w:rPr>
          <w:rFonts w:ascii="Times New Roman" w:eastAsia="Times New Roman" w:hAnsi="Times New Roman" w:cs="Times New Roman"/>
          <w:sz w:val="24"/>
          <w:szCs w:val="24"/>
        </w:rPr>
        <w:t xml:space="preserve">, at the registered business seat of the Company, </w:t>
      </w:r>
      <w:proofErr w:type="spellStart"/>
      <w:r w:rsidRPr="00A97708">
        <w:rPr>
          <w:rFonts w:ascii="Times New Roman" w:eastAsia="Times New Roman" w:hAnsi="Times New Roman" w:cs="Times New Roman"/>
          <w:sz w:val="24"/>
          <w:szCs w:val="24"/>
        </w:rPr>
        <w:t>Masarikova</w:t>
      </w:r>
      <w:proofErr w:type="spellEnd"/>
      <w:r w:rsidRPr="00A97708">
        <w:rPr>
          <w:rFonts w:ascii="Times New Roman" w:eastAsia="Times New Roman" w:hAnsi="Times New Roman" w:cs="Times New Roman"/>
          <w:sz w:val="24"/>
          <w:szCs w:val="24"/>
        </w:rPr>
        <w:t xml:space="preserve"> 5, 21st floor, Belgrade.</w:t>
      </w:r>
    </w:p>
    <w:p w:rsidR="00A97708" w:rsidRPr="00A97708" w:rsidRDefault="00A97708" w:rsidP="00A97708">
      <w:pPr>
        <w:spacing w:before="100" w:beforeAutospacing="1" w:after="100" w:afterAutospacing="1" w:line="240" w:lineRule="auto"/>
        <w:outlineLvl w:val="2"/>
        <w:rPr>
          <w:rFonts w:ascii="Times New Roman" w:eastAsia="Times New Roman" w:hAnsi="Times New Roman" w:cs="Times New Roman"/>
          <w:b/>
          <w:bCs/>
          <w:sz w:val="27"/>
          <w:szCs w:val="27"/>
        </w:rPr>
      </w:pPr>
      <w:r w:rsidRPr="00A97708">
        <w:rPr>
          <w:rFonts w:ascii="Times New Roman" w:eastAsia="Times New Roman" w:hAnsi="Times New Roman" w:cs="Times New Roman"/>
          <w:b/>
          <w:bCs/>
          <w:sz w:val="27"/>
          <w:szCs w:val="27"/>
        </w:rPr>
        <w:t>2. Public Invitation to Shareholders</w:t>
      </w:r>
    </w:p>
    <w:p w:rsidR="00A97708" w:rsidRPr="00A97708" w:rsidRDefault="00A97708" w:rsidP="00A97708">
      <w:pPr>
        <w:spacing w:before="100" w:beforeAutospacing="1" w:after="100" w:afterAutospacing="1" w:line="240" w:lineRule="auto"/>
        <w:jc w:val="both"/>
        <w:rPr>
          <w:rFonts w:ascii="Times New Roman" w:eastAsia="Times New Roman" w:hAnsi="Times New Roman" w:cs="Times New Roman"/>
          <w:sz w:val="24"/>
          <w:szCs w:val="24"/>
        </w:rPr>
      </w:pPr>
      <w:r w:rsidRPr="00A97708">
        <w:rPr>
          <w:rFonts w:ascii="Times New Roman" w:eastAsia="Times New Roman" w:hAnsi="Times New Roman" w:cs="Times New Roman"/>
          <w:sz w:val="24"/>
          <w:szCs w:val="24"/>
        </w:rPr>
        <w:t xml:space="preserve">The public invitation to the shareholders of the Company to participate in the Extraordinary Shareholders’ Meeting shall be published on </w:t>
      </w:r>
      <w:r w:rsidRPr="00A97708">
        <w:rPr>
          <w:rFonts w:ascii="Times New Roman" w:eastAsia="Times New Roman" w:hAnsi="Times New Roman" w:cs="Times New Roman"/>
          <w:b/>
          <w:bCs/>
          <w:sz w:val="24"/>
          <w:szCs w:val="24"/>
        </w:rPr>
        <w:t>June 20, 2025</w:t>
      </w:r>
      <w:r w:rsidRPr="00A97708">
        <w:rPr>
          <w:rFonts w:ascii="Times New Roman" w:eastAsia="Times New Roman" w:hAnsi="Times New Roman" w:cs="Times New Roman"/>
          <w:sz w:val="24"/>
          <w:szCs w:val="24"/>
        </w:rPr>
        <w:t>.</w:t>
      </w:r>
    </w:p>
    <w:p w:rsidR="00A97708" w:rsidRPr="00A97708" w:rsidRDefault="00A97708" w:rsidP="00A97708">
      <w:pPr>
        <w:spacing w:before="100" w:beforeAutospacing="1" w:after="100" w:afterAutospacing="1" w:line="240" w:lineRule="auto"/>
        <w:jc w:val="both"/>
        <w:rPr>
          <w:rFonts w:ascii="Times New Roman" w:eastAsia="Times New Roman" w:hAnsi="Times New Roman" w:cs="Times New Roman"/>
          <w:sz w:val="24"/>
          <w:szCs w:val="24"/>
        </w:rPr>
      </w:pPr>
      <w:r w:rsidRPr="00A97708">
        <w:rPr>
          <w:rFonts w:ascii="Times New Roman" w:eastAsia="Times New Roman" w:hAnsi="Times New Roman" w:cs="Times New Roman"/>
          <w:sz w:val="24"/>
          <w:szCs w:val="24"/>
        </w:rPr>
        <w:t>The public invitation will be published:</w:t>
      </w:r>
    </w:p>
    <w:p w:rsidR="00A97708" w:rsidRPr="00A97708" w:rsidRDefault="00A97708" w:rsidP="00A9770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97708">
        <w:rPr>
          <w:rFonts w:ascii="Times New Roman" w:eastAsia="Times New Roman" w:hAnsi="Times New Roman" w:cs="Times New Roman"/>
          <w:sz w:val="24"/>
          <w:szCs w:val="24"/>
        </w:rPr>
        <w:t xml:space="preserve">on the Company’s website – </w:t>
      </w:r>
      <w:hyperlink r:id="rId5" w:tgtFrame="_new" w:history="1">
        <w:r w:rsidRPr="00A97708">
          <w:rPr>
            <w:rFonts w:ascii="Times New Roman" w:eastAsia="Times New Roman" w:hAnsi="Times New Roman" w:cs="Times New Roman"/>
            <w:color w:val="0000FF"/>
            <w:sz w:val="24"/>
            <w:szCs w:val="24"/>
            <w:u w:val="single"/>
          </w:rPr>
          <w:t>www.fintelenergija.rs</w:t>
        </w:r>
      </w:hyperlink>
      <w:r w:rsidRPr="00A97708">
        <w:rPr>
          <w:rFonts w:ascii="Times New Roman" w:eastAsia="Times New Roman" w:hAnsi="Times New Roman" w:cs="Times New Roman"/>
          <w:sz w:val="24"/>
          <w:szCs w:val="24"/>
        </w:rPr>
        <w:t>,</w:t>
      </w:r>
    </w:p>
    <w:p w:rsidR="00A97708" w:rsidRPr="00A97708" w:rsidRDefault="00A97708" w:rsidP="00A9770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97708">
        <w:rPr>
          <w:rFonts w:ascii="Times New Roman" w:eastAsia="Times New Roman" w:hAnsi="Times New Roman" w:cs="Times New Roman"/>
          <w:sz w:val="24"/>
          <w:szCs w:val="24"/>
        </w:rPr>
        <w:t>on the website of the Business Registers Agency,</w:t>
      </w:r>
    </w:p>
    <w:p w:rsidR="00A97708" w:rsidRPr="00A97708" w:rsidRDefault="00A97708" w:rsidP="00A9770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A97708">
        <w:rPr>
          <w:rFonts w:ascii="Times New Roman" w:eastAsia="Times New Roman" w:hAnsi="Times New Roman" w:cs="Times New Roman"/>
          <w:sz w:val="24"/>
          <w:szCs w:val="24"/>
        </w:rPr>
        <w:t>on</w:t>
      </w:r>
      <w:proofErr w:type="gramEnd"/>
      <w:r w:rsidRPr="00A97708">
        <w:rPr>
          <w:rFonts w:ascii="Times New Roman" w:eastAsia="Times New Roman" w:hAnsi="Times New Roman" w:cs="Times New Roman"/>
          <w:sz w:val="24"/>
          <w:szCs w:val="24"/>
        </w:rPr>
        <w:t xml:space="preserve"> the websites of the Belgrade Stock Exchange, the Securities Commission, and the Central Securities Depository and Clearing House.</w:t>
      </w:r>
    </w:p>
    <w:p w:rsidR="00A97708" w:rsidRPr="00A97708" w:rsidRDefault="00A97708" w:rsidP="00A97708">
      <w:pPr>
        <w:spacing w:before="100" w:beforeAutospacing="1" w:after="100" w:afterAutospacing="1" w:line="240" w:lineRule="auto"/>
        <w:jc w:val="both"/>
        <w:rPr>
          <w:rFonts w:ascii="Times New Roman" w:eastAsia="Times New Roman" w:hAnsi="Times New Roman" w:cs="Times New Roman"/>
          <w:sz w:val="24"/>
          <w:szCs w:val="24"/>
        </w:rPr>
      </w:pPr>
      <w:r w:rsidRPr="00A97708">
        <w:rPr>
          <w:rFonts w:ascii="Times New Roman" w:eastAsia="Times New Roman" w:hAnsi="Times New Roman" w:cs="Times New Roman"/>
          <w:sz w:val="24"/>
          <w:szCs w:val="24"/>
        </w:rPr>
        <w:t xml:space="preserve">On the date of convening the Shareholders’ Meeting, the total number of issued ordinary shares of the Company is </w:t>
      </w:r>
      <w:r w:rsidRPr="00A97708">
        <w:rPr>
          <w:rFonts w:ascii="Times New Roman" w:eastAsia="Times New Roman" w:hAnsi="Times New Roman" w:cs="Times New Roman"/>
          <w:b/>
          <w:bCs/>
          <w:sz w:val="24"/>
          <w:szCs w:val="24"/>
        </w:rPr>
        <w:t>26,510,506</w:t>
      </w:r>
      <w:r w:rsidRPr="00A97708">
        <w:rPr>
          <w:rFonts w:ascii="Times New Roman" w:eastAsia="Times New Roman" w:hAnsi="Times New Roman" w:cs="Times New Roman"/>
          <w:sz w:val="24"/>
          <w:szCs w:val="24"/>
        </w:rPr>
        <w:t xml:space="preserve">, and the total number of shares with voting rights is </w:t>
      </w:r>
      <w:r w:rsidRPr="00A97708">
        <w:rPr>
          <w:rFonts w:ascii="Times New Roman" w:eastAsia="Times New Roman" w:hAnsi="Times New Roman" w:cs="Times New Roman"/>
          <w:b/>
          <w:bCs/>
          <w:sz w:val="24"/>
          <w:szCs w:val="24"/>
        </w:rPr>
        <w:t>26,510,506</w:t>
      </w:r>
      <w:r w:rsidRPr="00A97708">
        <w:rPr>
          <w:rFonts w:ascii="Times New Roman" w:eastAsia="Times New Roman" w:hAnsi="Times New Roman" w:cs="Times New Roman"/>
          <w:sz w:val="24"/>
          <w:szCs w:val="24"/>
        </w:rPr>
        <w:t xml:space="preserve"> (one share, one vote), applicable to all items on the agenda.</w:t>
      </w:r>
    </w:p>
    <w:p w:rsidR="00A97708" w:rsidRPr="00A97708" w:rsidRDefault="00A97708" w:rsidP="00A97708">
      <w:pPr>
        <w:spacing w:before="100" w:beforeAutospacing="1" w:after="100" w:afterAutospacing="1" w:line="240" w:lineRule="auto"/>
        <w:outlineLvl w:val="2"/>
        <w:rPr>
          <w:rFonts w:ascii="Times New Roman" w:eastAsia="Times New Roman" w:hAnsi="Times New Roman" w:cs="Times New Roman"/>
          <w:b/>
          <w:bCs/>
          <w:sz w:val="27"/>
          <w:szCs w:val="27"/>
        </w:rPr>
      </w:pPr>
      <w:r w:rsidRPr="00A97708">
        <w:rPr>
          <w:rFonts w:ascii="Times New Roman" w:eastAsia="Times New Roman" w:hAnsi="Times New Roman" w:cs="Times New Roman"/>
          <w:b/>
          <w:bCs/>
          <w:sz w:val="27"/>
          <w:szCs w:val="27"/>
        </w:rPr>
        <w:t>3. Agenda</w:t>
      </w:r>
    </w:p>
    <w:p w:rsidR="00A97708" w:rsidRPr="00A97708" w:rsidRDefault="00A97708" w:rsidP="00A97708">
      <w:pPr>
        <w:spacing w:before="100" w:beforeAutospacing="1" w:after="100" w:afterAutospacing="1" w:line="240" w:lineRule="auto"/>
        <w:jc w:val="both"/>
        <w:rPr>
          <w:rFonts w:ascii="Times New Roman" w:eastAsia="Times New Roman" w:hAnsi="Times New Roman" w:cs="Times New Roman"/>
          <w:sz w:val="24"/>
          <w:szCs w:val="24"/>
        </w:rPr>
      </w:pPr>
      <w:r w:rsidRPr="00A97708">
        <w:rPr>
          <w:rFonts w:ascii="Times New Roman" w:eastAsia="Times New Roman" w:hAnsi="Times New Roman" w:cs="Times New Roman"/>
          <w:sz w:val="24"/>
          <w:szCs w:val="24"/>
        </w:rPr>
        <w:t>The following agenda for the Extraordinary Shareholders’ Meeting of the Company is determined:</w:t>
      </w:r>
    </w:p>
    <w:p w:rsidR="00A97708" w:rsidRPr="00A97708" w:rsidRDefault="00A97708" w:rsidP="00A97708">
      <w:pPr>
        <w:spacing w:before="100" w:beforeAutospacing="1" w:after="100" w:afterAutospacing="1" w:line="240" w:lineRule="auto"/>
        <w:rPr>
          <w:rFonts w:ascii="Times New Roman" w:eastAsia="Times New Roman" w:hAnsi="Times New Roman" w:cs="Times New Roman"/>
          <w:sz w:val="24"/>
          <w:szCs w:val="24"/>
        </w:rPr>
      </w:pPr>
      <w:r w:rsidRPr="00A97708">
        <w:rPr>
          <w:rFonts w:ascii="Times New Roman" w:eastAsia="Times New Roman" w:hAnsi="Times New Roman" w:cs="Times New Roman"/>
          <w:b/>
          <w:bCs/>
          <w:sz w:val="24"/>
          <w:szCs w:val="24"/>
        </w:rPr>
        <w:t>PRELIMINARY AND PROCEDURAL ITEMS:</w:t>
      </w:r>
    </w:p>
    <w:p w:rsidR="00A97708" w:rsidRPr="00A97708" w:rsidRDefault="00A97708" w:rsidP="00A9770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97708">
        <w:rPr>
          <w:rFonts w:ascii="Times New Roman" w:eastAsia="Times New Roman" w:hAnsi="Times New Roman" w:cs="Times New Roman"/>
          <w:sz w:val="24"/>
          <w:szCs w:val="24"/>
        </w:rPr>
        <w:t>Appointment of the minute-taker and the Voting Commission.</w:t>
      </w:r>
    </w:p>
    <w:p w:rsidR="00A97708" w:rsidRPr="00A97708" w:rsidRDefault="00A97708" w:rsidP="00A97708">
      <w:pPr>
        <w:spacing w:before="100" w:beforeAutospacing="1" w:after="100" w:afterAutospacing="1" w:line="240" w:lineRule="auto"/>
        <w:rPr>
          <w:rFonts w:ascii="Times New Roman" w:eastAsia="Times New Roman" w:hAnsi="Times New Roman" w:cs="Times New Roman"/>
          <w:sz w:val="24"/>
          <w:szCs w:val="24"/>
        </w:rPr>
      </w:pPr>
      <w:r w:rsidRPr="00A97708">
        <w:rPr>
          <w:rFonts w:ascii="Times New Roman" w:eastAsia="Times New Roman" w:hAnsi="Times New Roman" w:cs="Times New Roman"/>
          <w:b/>
          <w:bCs/>
          <w:sz w:val="24"/>
          <w:szCs w:val="24"/>
        </w:rPr>
        <w:t>REGULAR BUSINESS:</w:t>
      </w:r>
    </w:p>
    <w:p w:rsidR="00A97708" w:rsidRPr="00A97708" w:rsidRDefault="00A97708" w:rsidP="00A97708">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A97708">
        <w:rPr>
          <w:rFonts w:ascii="Times New Roman" w:eastAsia="Times New Roman" w:hAnsi="Times New Roman" w:cs="Times New Roman"/>
          <w:sz w:val="24"/>
          <w:szCs w:val="24"/>
        </w:rPr>
        <w:t>Adoption of the Decision on the Return of Additional Founder Payments Not Increasing the Share Capital of the Company.</w:t>
      </w:r>
    </w:p>
    <w:p w:rsidR="00A97708" w:rsidRPr="00A97708" w:rsidRDefault="00A97708" w:rsidP="00A97708">
      <w:pPr>
        <w:spacing w:before="100" w:beforeAutospacing="1" w:after="100" w:afterAutospacing="1" w:line="240" w:lineRule="auto"/>
        <w:jc w:val="both"/>
        <w:rPr>
          <w:rFonts w:ascii="Times New Roman" w:eastAsia="Times New Roman" w:hAnsi="Times New Roman" w:cs="Times New Roman"/>
          <w:sz w:val="24"/>
          <w:szCs w:val="24"/>
        </w:rPr>
      </w:pPr>
      <w:r w:rsidRPr="00A97708">
        <w:rPr>
          <w:rFonts w:ascii="Times New Roman" w:eastAsia="Times New Roman" w:hAnsi="Times New Roman" w:cs="Times New Roman"/>
          <w:sz w:val="24"/>
          <w:szCs w:val="24"/>
        </w:rPr>
        <w:t>It is proposed that the Shareholders’ Meeting adopts decisions on all agenda items.</w:t>
      </w:r>
    </w:p>
    <w:p w:rsidR="00A97708" w:rsidRPr="00A97708" w:rsidRDefault="00A97708" w:rsidP="00A97708">
      <w:pPr>
        <w:spacing w:before="100" w:beforeAutospacing="1" w:after="100" w:afterAutospacing="1" w:line="240" w:lineRule="auto"/>
        <w:outlineLvl w:val="2"/>
        <w:rPr>
          <w:rFonts w:ascii="Times New Roman" w:eastAsia="Times New Roman" w:hAnsi="Times New Roman" w:cs="Times New Roman"/>
          <w:b/>
          <w:bCs/>
          <w:sz w:val="27"/>
          <w:szCs w:val="27"/>
        </w:rPr>
      </w:pPr>
      <w:r w:rsidRPr="00A97708">
        <w:rPr>
          <w:rFonts w:ascii="Times New Roman" w:eastAsia="Times New Roman" w:hAnsi="Times New Roman" w:cs="Times New Roman"/>
          <w:b/>
          <w:bCs/>
          <w:sz w:val="27"/>
          <w:szCs w:val="27"/>
        </w:rPr>
        <w:lastRenderedPageBreak/>
        <w:t>4. Access to Meeting Materials</w:t>
      </w:r>
    </w:p>
    <w:p w:rsidR="00A97708" w:rsidRPr="00A97708" w:rsidRDefault="00A97708" w:rsidP="00A97708">
      <w:pPr>
        <w:spacing w:before="100" w:beforeAutospacing="1" w:after="100" w:afterAutospacing="1" w:line="240" w:lineRule="auto"/>
        <w:jc w:val="both"/>
        <w:rPr>
          <w:rFonts w:ascii="Times New Roman" w:eastAsia="Times New Roman" w:hAnsi="Times New Roman" w:cs="Times New Roman"/>
          <w:sz w:val="24"/>
          <w:szCs w:val="24"/>
        </w:rPr>
      </w:pPr>
      <w:r w:rsidRPr="00A97708">
        <w:rPr>
          <w:rFonts w:ascii="Times New Roman" w:eastAsia="Times New Roman" w:hAnsi="Times New Roman" w:cs="Times New Roman"/>
          <w:sz w:val="24"/>
          <w:szCs w:val="24"/>
        </w:rPr>
        <w:t xml:space="preserve">Shareholders may access the complete materials for the Extraordinary Shareholders’ Meeting on the Company’s website: </w:t>
      </w:r>
      <w:hyperlink r:id="rId6" w:tgtFrame="_new" w:history="1">
        <w:r w:rsidRPr="00A97708">
          <w:rPr>
            <w:rFonts w:ascii="Times New Roman" w:eastAsia="Times New Roman" w:hAnsi="Times New Roman" w:cs="Times New Roman"/>
            <w:color w:val="0000FF"/>
            <w:sz w:val="24"/>
            <w:szCs w:val="24"/>
            <w:u w:val="single"/>
          </w:rPr>
          <w:t>www.fintelenergija.rs</w:t>
        </w:r>
      </w:hyperlink>
    </w:p>
    <w:p w:rsidR="00A97708" w:rsidRPr="00A97708" w:rsidRDefault="00A97708" w:rsidP="00A97708">
      <w:pPr>
        <w:spacing w:before="100" w:beforeAutospacing="1" w:after="100" w:afterAutospacing="1" w:line="240" w:lineRule="auto"/>
        <w:outlineLvl w:val="2"/>
        <w:rPr>
          <w:rFonts w:ascii="Times New Roman" w:eastAsia="Times New Roman" w:hAnsi="Times New Roman" w:cs="Times New Roman"/>
          <w:b/>
          <w:bCs/>
          <w:sz w:val="27"/>
          <w:szCs w:val="27"/>
        </w:rPr>
      </w:pPr>
      <w:r w:rsidRPr="00A97708">
        <w:rPr>
          <w:rFonts w:ascii="Times New Roman" w:eastAsia="Times New Roman" w:hAnsi="Times New Roman" w:cs="Times New Roman"/>
          <w:b/>
          <w:bCs/>
          <w:sz w:val="27"/>
          <w:szCs w:val="27"/>
        </w:rPr>
        <w:t>5. Shareholders’ Record Date</w:t>
      </w:r>
    </w:p>
    <w:p w:rsidR="00A97708" w:rsidRPr="00A97708" w:rsidRDefault="00A97708" w:rsidP="00A97708">
      <w:pPr>
        <w:spacing w:before="100" w:beforeAutospacing="1" w:after="100" w:afterAutospacing="1" w:line="240" w:lineRule="auto"/>
        <w:jc w:val="both"/>
        <w:rPr>
          <w:rFonts w:ascii="Times New Roman" w:eastAsia="Times New Roman" w:hAnsi="Times New Roman" w:cs="Times New Roman"/>
          <w:sz w:val="24"/>
          <w:szCs w:val="24"/>
        </w:rPr>
      </w:pPr>
      <w:r w:rsidRPr="00A97708">
        <w:rPr>
          <w:rFonts w:ascii="Times New Roman" w:eastAsia="Times New Roman" w:hAnsi="Times New Roman" w:cs="Times New Roman"/>
          <w:sz w:val="24"/>
          <w:szCs w:val="24"/>
        </w:rPr>
        <w:t xml:space="preserve">The record date for determining the list of shareholders entitled to participate in the Extraordinary Shareholders’ Meeting is </w:t>
      </w:r>
      <w:r w:rsidRPr="00A97708">
        <w:rPr>
          <w:rFonts w:ascii="Times New Roman" w:eastAsia="Times New Roman" w:hAnsi="Times New Roman" w:cs="Times New Roman"/>
          <w:b/>
          <w:bCs/>
          <w:sz w:val="24"/>
          <w:szCs w:val="24"/>
        </w:rPr>
        <w:t>July 5, 2025</w:t>
      </w:r>
      <w:r w:rsidRPr="00A97708">
        <w:rPr>
          <w:rFonts w:ascii="Times New Roman" w:eastAsia="Times New Roman" w:hAnsi="Times New Roman" w:cs="Times New Roman"/>
          <w:sz w:val="24"/>
          <w:szCs w:val="24"/>
        </w:rPr>
        <w:t>, i.e. the tenth day prior to the date of the meeting.</w:t>
      </w:r>
    </w:p>
    <w:p w:rsidR="00A97708" w:rsidRPr="00A97708" w:rsidRDefault="00A97708" w:rsidP="00A97708">
      <w:pPr>
        <w:spacing w:before="100" w:beforeAutospacing="1" w:after="100" w:afterAutospacing="1" w:line="240" w:lineRule="auto"/>
        <w:jc w:val="both"/>
        <w:rPr>
          <w:rFonts w:ascii="Times New Roman" w:eastAsia="Times New Roman" w:hAnsi="Times New Roman" w:cs="Times New Roman"/>
          <w:sz w:val="24"/>
          <w:szCs w:val="24"/>
        </w:rPr>
      </w:pPr>
      <w:r w:rsidRPr="00A97708">
        <w:rPr>
          <w:rFonts w:ascii="Times New Roman" w:eastAsia="Times New Roman" w:hAnsi="Times New Roman" w:cs="Times New Roman"/>
          <w:sz w:val="24"/>
          <w:szCs w:val="24"/>
        </w:rPr>
        <w:t>The Company determines the list of shareholders based on the extract from the unified records of shareholders maintained by the Central Securities Depository and Clearing House.</w:t>
      </w:r>
    </w:p>
    <w:p w:rsidR="00A97708" w:rsidRPr="00A97708" w:rsidRDefault="00A97708" w:rsidP="00A97708">
      <w:pPr>
        <w:spacing w:before="100" w:beforeAutospacing="1" w:after="100" w:afterAutospacing="1" w:line="240" w:lineRule="auto"/>
        <w:jc w:val="both"/>
        <w:rPr>
          <w:rFonts w:ascii="Times New Roman" w:eastAsia="Times New Roman" w:hAnsi="Times New Roman" w:cs="Times New Roman"/>
          <w:sz w:val="24"/>
          <w:szCs w:val="24"/>
        </w:rPr>
      </w:pPr>
      <w:r w:rsidRPr="00A97708">
        <w:rPr>
          <w:rFonts w:ascii="Times New Roman" w:eastAsia="Times New Roman" w:hAnsi="Times New Roman" w:cs="Times New Roman"/>
          <w:sz w:val="24"/>
          <w:szCs w:val="24"/>
        </w:rPr>
        <w:t>A shareholder who transfers shares after the record date retains the right to participate in the meeting based on the number of shares held on the record date.</w:t>
      </w:r>
    </w:p>
    <w:p w:rsidR="00A97708" w:rsidRPr="00A97708" w:rsidRDefault="00A97708" w:rsidP="00A97708">
      <w:pPr>
        <w:spacing w:before="100" w:beforeAutospacing="1" w:after="100" w:afterAutospacing="1" w:line="240" w:lineRule="auto"/>
        <w:outlineLvl w:val="2"/>
        <w:rPr>
          <w:rFonts w:ascii="Times New Roman" w:eastAsia="Times New Roman" w:hAnsi="Times New Roman" w:cs="Times New Roman"/>
          <w:b/>
          <w:bCs/>
          <w:sz w:val="27"/>
          <w:szCs w:val="27"/>
        </w:rPr>
      </w:pPr>
      <w:r w:rsidRPr="00A97708">
        <w:rPr>
          <w:rFonts w:ascii="Times New Roman" w:eastAsia="Times New Roman" w:hAnsi="Times New Roman" w:cs="Times New Roman"/>
          <w:b/>
          <w:bCs/>
          <w:sz w:val="27"/>
          <w:szCs w:val="27"/>
        </w:rPr>
        <w:t>6. Shareholders’ Rights</w:t>
      </w:r>
    </w:p>
    <w:p w:rsidR="00A97708" w:rsidRPr="00A97708" w:rsidRDefault="00A97708" w:rsidP="00A97708">
      <w:pPr>
        <w:spacing w:before="100" w:beforeAutospacing="1" w:after="100" w:afterAutospacing="1" w:line="240" w:lineRule="auto"/>
        <w:jc w:val="both"/>
        <w:rPr>
          <w:rFonts w:ascii="Times New Roman" w:eastAsia="Times New Roman" w:hAnsi="Times New Roman" w:cs="Times New Roman"/>
          <w:sz w:val="24"/>
          <w:szCs w:val="24"/>
        </w:rPr>
      </w:pPr>
      <w:r w:rsidRPr="00A97708">
        <w:rPr>
          <w:rFonts w:ascii="Times New Roman" w:eastAsia="Times New Roman" w:hAnsi="Times New Roman" w:cs="Times New Roman"/>
          <w:sz w:val="24"/>
          <w:szCs w:val="24"/>
        </w:rPr>
        <w:t>Shareholders are entitled to participate in the Extraordinary Shareholders’ Meeting as follows:</w:t>
      </w:r>
    </w:p>
    <w:p w:rsidR="00A97708" w:rsidRPr="00A97708" w:rsidRDefault="00A97708" w:rsidP="00A97708">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A97708">
        <w:rPr>
          <w:rFonts w:ascii="Times New Roman" w:eastAsia="Times New Roman" w:hAnsi="Times New Roman" w:cs="Times New Roman"/>
          <w:sz w:val="24"/>
          <w:szCs w:val="24"/>
        </w:rPr>
        <w:t>the right to vote on matters relevant to their class of shares,</w:t>
      </w:r>
    </w:p>
    <w:p w:rsidR="00A97708" w:rsidRPr="00A97708" w:rsidRDefault="00A97708" w:rsidP="00A97708">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A97708">
        <w:rPr>
          <w:rFonts w:ascii="Times New Roman" w:eastAsia="Times New Roman" w:hAnsi="Times New Roman" w:cs="Times New Roman"/>
          <w:sz w:val="24"/>
          <w:szCs w:val="24"/>
        </w:rPr>
        <w:t>the</w:t>
      </w:r>
      <w:proofErr w:type="gramEnd"/>
      <w:r w:rsidRPr="00A97708">
        <w:rPr>
          <w:rFonts w:ascii="Times New Roman" w:eastAsia="Times New Roman" w:hAnsi="Times New Roman" w:cs="Times New Roman"/>
          <w:sz w:val="24"/>
          <w:szCs w:val="24"/>
        </w:rPr>
        <w:t xml:space="preserve"> right to participate in the discussion of agenda items, including the right to make proposals, ask questions related to the agenda, and receive answers in accordance with the Articles of Association and the Rules of Procedure of the Shareholders’ Meeting.</w:t>
      </w:r>
    </w:p>
    <w:p w:rsidR="00A97708" w:rsidRPr="00A97708" w:rsidRDefault="00A97708" w:rsidP="00A97708">
      <w:pPr>
        <w:spacing w:before="100" w:beforeAutospacing="1" w:after="100" w:afterAutospacing="1" w:line="240" w:lineRule="auto"/>
        <w:jc w:val="both"/>
        <w:rPr>
          <w:rFonts w:ascii="Times New Roman" w:eastAsia="Times New Roman" w:hAnsi="Times New Roman" w:cs="Times New Roman"/>
          <w:sz w:val="24"/>
          <w:szCs w:val="24"/>
        </w:rPr>
      </w:pPr>
      <w:r w:rsidRPr="00A97708">
        <w:rPr>
          <w:rFonts w:ascii="Times New Roman" w:eastAsia="Times New Roman" w:hAnsi="Times New Roman" w:cs="Times New Roman"/>
          <w:sz w:val="24"/>
          <w:szCs w:val="24"/>
        </w:rPr>
        <w:t>The Meeting may deliberate and decide only on items included in the agenda.</w:t>
      </w:r>
    </w:p>
    <w:p w:rsidR="00A97708" w:rsidRPr="00A97708" w:rsidRDefault="00A97708" w:rsidP="00A97708">
      <w:pPr>
        <w:spacing w:before="100" w:beforeAutospacing="1" w:after="100" w:afterAutospacing="1" w:line="240" w:lineRule="auto"/>
        <w:jc w:val="both"/>
        <w:rPr>
          <w:rFonts w:ascii="Times New Roman" w:eastAsia="Times New Roman" w:hAnsi="Times New Roman" w:cs="Times New Roman"/>
          <w:sz w:val="24"/>
          <w:szCs w:val="24"/>
        </w:rPr>
      </w:pPr>
      <w:r w:rsidRPr="00A97708">
        <w:rPr>
          <w:rFonts w:ascii="Times New Roman" w:eastAsia="Times New Roman" w:hAnsi="Times New Roman" w:cs="Times New Roman"/>
          <w:sz w:val="24"/>
          <w:szCs w:val="24"/>
        </w:rPr>
        <w:t xml:space="preserve">One or more shareholders holding at least </w:t>
      </w:r>
      <w:r w:rsidRPr="00A97708">
        <w:rPr>
          <w:rFonts w:ascii="Times New Roman" w:eastAsia="Times New Roman" w:hAnsi="Times New Roman" w:cs="Times New Roman"/>
          <w:b/>
          <w:bCs/>
          <w:sz w:val="24"/>
          <w:szCs w:val="24"/>
        </w:rPr>
        <w:t>5% of voting shares</w:t>
      </w:r>
      <w:r w:rsidRPr="00A97708">
        <w:rPr>
          <w:rFonts w:ascii="Times New Roman" w:eastAsia="Times New Roman" w:hAnsi="Times New Roman" w:cs="Times New Roman"/>
          <w:sz w:val="24"/>
          <w:szCs w:val="24"/>
        </w:rPr>
        <w:t xml:space="preserve"> may propose to the Board of Directors:</w:t>
      </w:r>
    </w:p>
    <w:p w:rsidR="00A97708" w:rsidRPr="00A97708" w:rsidRDefault="00A97708" w:rsidP="00A97708">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A97708">
        <w:rPr>
          <w:rFonts w:ascii="Times New Roman" w:eastAsia="Times New Roman" w:hAnsi="Times New Roman" w:cs="Times New Roman"/>
          <w:sz w:val="24"/>
          <w:szCs w:val="24"/>
        </w:rPr>
        <w:t>additional items for discussion (with reasoning),</w:t>
      </w:r>
    </w:p>
    <w:p w:rsidR="00A97708" w:rsidRPr="00A97708" w:rsidRDefault="00A97708" w:rsidP="00A97708">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A97708">
        <w:rPr>
          <w:rFonts w:ascii="Times New Roman" w:eastAsia="Times New Roman" w:hAnsi="Times New Roman" w:cs="Times New Roman"/>
          <w:sz w:val="24"/>
          <w:szCs w:val="24"/>
        </w:rPr>
        <w:t>decisions to be made on new items (with draft decisions),</w:t>
      </w:r>
    </w:p>
    <w:p w:rsidR="00A97708" w:rsidRPr="00A97708" w:rsidRDefault="00A97708" w:rsidP="00A97708">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A97708">
        <w:rPr>
          <w:rFonts w:ascii="Times New Roman" w:eastAsia="Times New Roman" w:hAnsi="Times New Roman" w:cs="Times New Roman"/>
          <w:sz w:val="24"/>
          <w:szCs w:val="24"/>
        </w:rPr>
        <w:t>alternative</w:t>
      </w:r>
      <w:proofErr w:type="gramEnd"/>
      <w:r w:rsidRPr="00A97708">
        <w:rPr>
          <w:rFonts w:ascii="Times New Roman" w:eastAsia="Times New Roman" w:hAnsi="Times New Roman" w:cs="Times New Roman"/>
          <w:sz w:val="24"/>
          <w:szCs w:val="24"/>
        </w:rPr>
        <w:t xml:space="preserve"> decisions on existing agenda items (with reasoning and draft decisions).</w:t>
      </w:r>
    </w:p>
    <w:p w:rsidR="00A97708" w:rsidRPr="00A97708" w:rsidRDefault="00A97708" w:rsidP="00A97708">
      <w:pPr>
        <w:spacing w:before="100" w:beforeAutospacing="1" w:after="100" w:afterAutospacing="1" w:line="240" w:lineRule="auto"/>
        <w:jc w:val="both"/>
        <w:rPr>
          <w:rFonts w:ascii="Times New Roman" w:eastAsia="Times New Roman" w:hAnsi="Times New Roman" w:cs="Times New Roman"/>
          <w:sz w:val="24"/>
          <w:szCs w:val="24"/>
        </w:rPr>
      </w:pPr>
      <w:r w:rsidRPr="00A97708">
        <w:rPr>
          <w:rFonts w:ascii="Times New Roman" w:eastAsia="Times New Roman" w:hAnsi="Times New Roman" w:cs="Times New Roman"/>
          <w:sz w:val="24"/>
          <w:szCs w:val="24"/>
        </w:rPr>
        <w:t>Proposals must be submitted in writing, with identification of the submitter, no later than 10 days prior to the meeting. If the Board of Directors does not accept the proposal within 3 days, the submitter has an additional 3 days to request the competent court in non-contentious proceedings to order the Company to include the proposal in the agenda. The Company is required to publish such a proposal on its website no later than the following day after receipt.</w:t>
      </w:r>
    </w:p>
    <w:p w:rsidR="00A97708" w:rsidRPr="00A97708" w:rsidRDefault="00A97708" w:rsidP="00A97708">
      <w:pPr>
        <w:spacing w:before="100" w:beforeAutospacing="1" w:after="100" w:afterAutospacing="1" w:line="240" w:lineRule="auto"/>
        <w:jc w:val="both"/>
        <w:rPr>
          <w:rFonts w:ascii="Times New Roman" w:eastAsia="Times New Roman" w:hAnsi="Times New Roman" w:cs="Times New Roman"/>
          <w:sz w:val="24"/>
          <w:szCs w:val="24"/>
        </w:rPr>
      </w:pPr>
      <w:r w:rsidRPr="00A97708">
        <w:rPr>
          <w:rFonts w:ascii="Times New Roman" w:eastAsia="Times New Roman" w:hAnsi="Times New Roman" w:cs="Times New Roman"/>
          <w:sz w:val="24"/>
          <w:szCs w:val="24"/>
        </w:rPr>
        <w:t xml:space="preserve">For better organization of the meeting, shareholders or their proxies may participate </w:t>
      </w:r>
      <w:r w:rsidRPr="00A97708">
        <w:rPr>
          <w:rFonts w:ascii="Times New Roman" w:eastAsia="Times New Roman" w:hAnsi="Times New Roman" w:cs="Times New Roman"/>
          <w:b/>
          <w:bCs/>
          <w:sz w:val="24"/>
          <w:szCs w:val="24"/>
        </w:rPr>
        <w:t>electronically</w:t>
      </w:r>
      <w:r w:rsidRPr="00A97708">
        <w:rPr>
          <w:rFonts w:ascii="Times New Roman" w:eastAsia="Times New Roman" w:hAnsi="Times New Roman" w:cs="Times New Roman"/>
          <w:sz w:val="24"/>
          <w:szCs w:val="24"/>
        </w:rPr>
        <w:t xml:space="preserve">, via real-time two-way communication, enabling remote participation and interaction. Shareholders must notify the Company of this at least </w:t>
      </w:r>
      <w:r w:rsidRPr="00A97708">
        <w:rPr>
          <w:rFonts w:ascii="Times New Roman" w:eastAsia="Times New Roman" w:hAnsi="Times New Roman" w:cs="Times New Roman"/>
          <w:b/>
          <w:bCs/>
          <w:sz w:val="24"/>
          <w:szCs w:val="24"/>
        </w:rPr>
        <w:t>3 days before</w:t>
      </w:r>
      <w:r w:rsidRPr="00A97708">
        <w:rPr>
          <w:rFonts w:ascii="Times New Roman" w:eastAsia="Times New Roman" w:hAnsi="Times New Roman" w:cs="Times New Roman"/>
          <w:sz w:val="24"/>
          <w:szCs w:val="24"/>
        </w:rPr>
        <w:t xml:space="preserve"> the meeting by email to </w:t>
      </w:r>
      <w:r w:rsidRPr="00A97708">
        <w:rPr>
          <w:rFonts w:ascii="Times New Roman" w:eastAsia="Times New Roman" w:hAnsi="Times New Roman" w:cs="Times New Roman"/>
          <w:b/>
          <w:bCs/>
          <w:sz w:val="24"/>
          <w:szCs w:val="24"/>
        </w:rPr>
        <w:t>tamara.mladjenovic@energogreen.com</w:t>
      </w:r>
      <w:r w:rsidRPr="00A97708">
        <w:rPr>
          <w:rFonts w:ascii="Times New Roman" w:eastAsia="Times New Roman" w:hAnsi="Times New Roman" w:cs="Times New Roman"/>
          <w:sz w:val="24"/>
          <w:szCs w:val="24"/>
        </w:rPr>
        <w:t>.</w:t>
      </w:r>
    </w:p>
    <w:p w:rsidR="00A97708" w:rsidRPr="00A97708" w:rsidRDefault="00A97708" w:rsidP="00A97708">
      <w:pPr>
        <w:spacing w:before="100" w:beforeAutospacing="1" w:after="100" w:afterAutospacing="1" w:line="240" w:lineRule="auto"/>
        <w:jc w:val="both"/>
        <w:rPr>
          <w:rFonts w:ascii="Times New Roman" w:eastAsia="Times New Roman" w:hAnsi="Times New Roman" w:cs="Times New Roman"/>
          <w:sz w:val="24"/>
          <w:szCs w:val="24"/>
        </w:rPr>
      </w:pPr>
      <w:r w:rsidRPr="00A97708">
        <w:rPr>
          <w:rFonts w:ascii="Times New Roman" w:eastAsia="Times New Roman" w:hAnsi="Times New Roman" w:cs="Times New Roman"/>
          <w:sz w:val="24"/>
          <w:szCs w:val="24"/>
        </w:rPr>
        <w:lastRenderedPageBreak/>
        <w:t xml:space="preserve">Shareholders may vote </w:t>
      </w:r>
      <w:r w:rsidRPr="00A97708">
        <w:rPr>
          <w:rFonts w:ascii="Times New Roman" w:eastAsia="Times New Roman" w:hAnsi="Times New Roman" w:cs="Times New Roman"/>
          <w:b/>
          <w:bCs/>
          <w:sz w:val="24"/>
          <w:szCs w:val="24"/>
        </w:rPr>
        <w:t>in absentia</w:t>
      </w:r>
      <w:r w:rsidRPr="00A97708">
        <w:rPr>
          <w:rFonts w:ascii="Times New Roman" w:eastAsia="Times New Roman" w:hAnsi="Times New Roman" w:cs="Times New Roman"/>
          <w:sz w:val="24"/>
          <w:szCs w:val="24"/>
        </w:rPr>
        <w:t xml:space="preserve"> by submitting a filled-out voting form with a notarized signature, in accordance with the Law on Signature Certification.</w:t>
      </w:r>
    </w:p>
    <w:p w:rsidR="00A97708" w:rsidRPr="00A97708" w:rsidRDefault="00A97708" w:rsidP="00A97708">
      <w:pPr>
        <w:spacing w:before="100" w:beforeAutospacing="1" w:after="100" w:afterAutospacing="1" w:line="240" w:lineRule="auto"/>
        <w:jc w:val="both"/>
        <w:rPr>
          <w:rFonts w:ascii="Times New Roman" w:eastAsia="Times New Roman" w:hAnsi="Times New Roman" w:cs="Times New Roman"/>
          <w:sz w:val="24"/>
          <w:szCs w:val="24"/>
        </w:rPr>
      </w:pPr>
      <w:r w:rsidRPr="00A97708">
        <w:rPr>
          <w:rFonts w:ascii="Times New Roman" w:eastAsia="Times New Roman" w:hAnsi="Times New Roman" w:cs="Times New Roman"/>
          <w:sz w:val="24"/>
          <w:szCs w:val="24"/>
        </w:rPr>
        <w:t xml:space="preserve">Shareholders may issue a </w:t>
      </w:r>
      <w:r w:rsidRPr="00A97708">
        <w:rPr>
          <w:rFonts w:ascii="Times New Roman" w:eastAsia="Times New Roman" w:hAnsi="Times New Roman" w:cs="Times New Roman"/>
          <w:b/>
          <w:bCs/>
          <w:sz w:val="24"/>
          <w:szCs w:val="24"/>
        </w:rPr>
        <w:t>proxy</w:t>
      </w:r>
      <w:r w:rsidRPr="00A97708">
        <w:rPr>
          <w:rFonts w:ascii="Times New Roman" w:eastAsia="Times New Roman" w:hAnsi="Times New Roman" w:cs="Times New Roman"/>
          <w:sz w:val="24"/>
          <w:szCs w:val="24"/>
        </w:rPr>
        <w:t xml:space="preserve"> authorizing a person to attend and vote on their behalf.</w:t>
      </w:r>
    </w:p>
    <w:p w:rsidR="00A97708" w:rsidRPr="00A97708" w:rsidRDefault="00A97708" w:rsidP="00A97708">
      <w:pPr>
        <w:spacing w:before="100" w:beforeAutospacing="1" w:after="100" w:afterAutospacing="1" w:line="240" w:lineRule="auto"/>
        <w:jc w:val="both"/>
        <w:rPr>
          <w:rFonts w:ascii="Times New Roman" w:eastAsia="Times New Roman" w:hAnsi="Times New Roman" w:cs="Times New Roman"/>
          <w:sz w:val="24"/>
          <w:szCs w:val="24"/>
        </w:rPr>
      </w:pPr>
      <w:r w:rsidRPr="00A97708">
        <w:rPr>
          <w:rFonts w:ascii="Times New Roman" w:eastAsia="Times New Roman" w:hAnsi="Times New Roman" w:cs="Times New Roman"/>
          <w:sz w:val="24"/>
          <w:szCs w:val="24"/>
        </w:rPr>
        <w:t>A proxy has the same rights as the shareholder who issued the authorization.</w:t>
      </w:r>
    </w:p>
    <w:p w:rsidR="00A97708" w:rsidRPr="00A97708" w:rsidRDefault="00A97708" w:rsidP="00A97708">
      <w:pPr>
        <w:spacing w:before="100" w:beforeAutospacing="1" w:after="100" w:afterAutospacing="1" w:line="240" w:lineRule="auto"/>
        <w:jc w:val="both"/>
        <w:rPr>
          <w:rFonts w:ascii="Times New Roman" w:eastAsia="Times New Roman" w:hAnsi="Times New Roman" w:cs="Times New Roman"/>
          <w:sz w:val="24"/>
          <w:szCs w:val="24"/>
        </w:rPr>
      </w:pPr>
      <w:r w:rsidRPr="00A97708">
        <w:rPr>
          <w:rFonts w:ascii="Times New Roman" w:eastAsia="Times New Roman" w:hAnsi="Times New Roman" w:cs="Times New Roman"/>
          <w:sz w:val="24"/>
          <w:szCs w:val="24"/>
        </w:rPr>
        <w:t xml:space="preserve">Proxies must be submitted to the Company’s registered seat </w:t>
      </w:r>
      <w:r w:rsidRPr="00A97708">
        <w:rPr>
          <w:rFonts w:ascii="Times New Roman" w:eastAsia="Times New Roman" w:hAnsi="Times New Roman" w:cs="Times New Roman"/>
          <w:b/>
          <w:bCs/>
          <w:sz w:val="24"/>
          <w:szCs w:val="24"/>
        </w:rPr>
        <w:t>no later than three working days</w:t>
      </w:r>
      <w:r w:rsidRPr="00A97708">
        <w:rPr>
          <w:rFonts w:ascii="Times New Roman" w:eastAsia="Times New Roman" w:hAnsi="Times New Roman" w:cs="Times New Roman"/>
          <w:sz w:val="24"/>
          <w:szCs w:val="24"/>
        </w:rPr>
        <w:t xml:space="preserve"> before the meeting.</w:t>
      </w:r>
    </w:p>
    <w:p w:rsidR="00A97708" w:rsidRPr="00A97708" w:rsidRDefault="00A97708" w:rsidP="00A97708">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A97708">
        <w:rPr>
          <w:rFonts w:ascii="Times New Roman" w:eastAsia="Times New Roman" w:hAnsi="Times New Roman" w:cs="Times New Roman"/>
          <w:sz w:val="24"/>
          <w:szCs w:val="24"/>
        </w:rPr>
        <w:t>Legal entities must authorize a proxy with the signature of the legal representative.</w:t>
      </w:r>
    </w:p>
    <w:p w:rsidR="00A97708" w:rsidRPr="00A97708" w:rsidRDefault="00A97708" w:rsidP="00A97708">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A97708">
        <w:rPr>
          <w:rFonts w:ascii="Times New Roman" w:eastAsia="Times New Roman" w:hAnsi="Times New Roman" w:cs="Times New Roman"/>
          <w:sz w:val="24"/>
          <w:szCs w:val="24"/>
        </w:rPr>
        <w:t>Natural persons must notarize their proxy in accordance with the Law on Signature Certification.</w:t>
      </w:r>
    </w:p>
    <w:p w:rsidR="00A97708" w:rsidRPr="00A97708" w:rsidRDefault="00A97708" w:rsidP="00A97708">
      <w:pPr>
        <w:spacing w:before="100" w:beforeAutospacing="1" w:after="100" w:afterAutospacing="1" w:line="240" w:lineRule="auto"/>
        <w:jc w:val="both"/>
        <w:rPr>
          <w:rFonts w:ascii="Times New Roman" w:eastAsia="Times New Roman" w:hAnsi="Times New Roman" w:cs="Times New Roman"/>
          <w:sz w:val="24"/>
          <w:szCs w:val="24"/>
        </w:rPr>
      </w:pPr>
      <w:r w:rsidRPr="00A97708">
        <w:rPr>
          <w:rFonts w:ascii="Times New Roman" w:eastAsia="Times New Roman" w:hAnsi="Times New Roman" w:cs="Times New Roman"/>
          <w:sz w:val="24"/>
          <w:szCs w:val="24"/>
        </w:rPr>
        <w:t>Proxies must be clear, unambiguous, in the official language of the Republic of Serbia, and include: the full name, address, ID number, and ID card number of the proxy, as well as the full name, ID number, and registered address of the shareholder, as per the records of the Central Securities Depository, with the shareholder’s handwritten signature and ID number.</w:t>
      </w:r>
    </w:p>
    <w:p w:rsidR="00A97708" w:rsidRPr="00A97708" w:rsidRDefault="00A97708" w:rsidP="00A97708">
      <w:pPr>
        <w:spacing w:before="100" w:beforeAutospacing="1" w:after="100" w:afterAutospacing="1" w:line="240" w:lineRule="auto"/>
        <w:jc w:val="both"/>
        <w:rPr>
          <w:rFonts w:ascii="Times New Roman" w:eastAsia="Times New Roman" w:hAnsi="Times New Roman" w:cs="Times New Roman"/>
          <w:sz w:val="24"/>
          <w:szCs w:val="24"/>
        </w:rPr>
      </w:pPr>
      <w:r w:rsidRPr="00A97708">
        <w:rPr>
          <w:rFonts w:ascii="Times New Roman" w:eastAsia="Times New Roman" w:hAnsi="Times New Roman" w:cs="Times New Roman"/>
          <w:sz w:val="24"/>
          <w:szCs w:val="24"/>
        </w:rPr>
        <w:t>Proxies issued by legal entities must include:</w:t>
      </w:r>
    </w:p>
    <w:p w:rsidR="00A97708" w:rsidRPr="00A97708" w:rsidRDefault="00A97708" w:rsidP="00A97708">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A97708">
        <w:rPr>
          <w:rFonts w:ascii="Times New Roman" w:eastAsia="Times New Roman" w:hAnsi="Times New Roman" w:cs="Times New Roman"/>
          <w:sz w:val="24"/>
          <w:szCs w:val="24"/>
        </w:rPr>
        <w:t>full identification of the proxy,</w:t>
      </w:r>
    </w:p>
    <w:p w:rsidR="00A97708" w:rsidRPr="00A97708" w:rsidRDefault="00A97708" w:rsidP="00A97708">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A97708">
        <w:rPr>
          <w:rFonts w:ascii="Times New Roman" w:eastAsia="Times New Roman" w:hAnsi="Times New Roman" w:cs="Times New Roman"/>
          <w:sz w:val="24"/>
          <w:szCs w:val="24"/>
        </w:rPr>
        <w:t>the full name of the legal entity as registered,</w:t>
      </w:r>
    </w:p>
    <w:p w:rsidR="00A97708" w:rsidRPr="00A97708" w:rsidRDefault="00A97708" w:rsidP="00A97708">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A97708">
        <w:rPr>
          <w:rFonts w:ascii="Times New Roman" w:eastAsia="Times New Roman" w:hAnsi="Times New Roman" w:cs="Times New Roman"/>
          <w:sz w:val="24"/>
          <w:szCs w:val="24"/>
        </w:rPr>
        <w:t>official registration reference,</w:t>
      </w:r>
    </w:p>
    <w:p w:rsidR="00A97708" w:rsidRPr="00A97708" w:rsidRDefault="00A97708" w:rsidP="00A97708">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A97708">
        <w:rPr>
          <w:rFonts w:ascii="Times New Roman" w:eastAsia="Times New Roman" w:hAnsi="Times New Roman" w:cs="Times New Roman"/>
          <w:sz w:val="24"/>
          <w:szCs w:val="24"/>
        </w:rPr>
        <w:t>signature</w:t>
      </w:r>
      <w:proofErr w:type="gramEnd"/>
      <w:r w:rsidRPr="00A97708">
        <w:rPr>
          <w:rFonts w:ascii="Times New Roman" w:eastAsia="Times New Roman" w:hAnsi="Times New Roman" w:cs="Times New Roman"/>
          <w:sz w:val="24"/>
          <w:szCs w:val="24"/>
        </w:rPr>
        <w:t xml:space="preserve"> of the authorized legal representative.</w:t>
      </w:r>
    </w:p>
    <w:p w:rsidR="00A97708" w:rsidRPr="00A97708" w:rsidRDefault="00A97708" w:rsidP="00A97708">
      <w:pPr>
        <w:spacing w:before="100" w:beforeAutospacing="1" w:after="100" w:afterAutospacing="1" w:line="240" w:lineRule="auto"/>
        <w:outlineLvl w:val="2"/>
        <w:rPr>
          <w:rFonts w:ascii="Times New Roman" w:eastAsia="Times New Roman" w:hAnsi="Times New Roman" w:cs="Times New Roman"/>
          <w:b/>
          <w:bCs/>
          <w:sz w:val="27"/>
          <w:szCs w:val="27"/>
        </w:rPr>
      </w:pPr>
      <w:r w:rsidRPr="00A97708">
        <w:rPr>
          <w:rFonts w:ascii="Times New Roman" w:eastAsia="Times New Roman" w:hAnsi="Times New Roman" w:cs="Times New Roman"/>
          <w:b/>
          <w:bCs/>
          <w:sz w:val="27"/>
          <w:szCs w:val="27"/>
        </w:rPr>
        <w:t>7. Quorum and Voting Majority</w:t>
      </w:r>
    </w:p>
    <w:p w:rsidR="00A97708" w:rsidRPr="00A97708" w:rsidRDefault="00A97708" w:rsidP="00A97708">
      <w:pPr>
        <w:spacing w:before="100" w:beforeAutospacing="1" w:after="100" w:afterAutospacing="1" w:line="240" w:lineRule="auto"/>
        <w:jc w:val="both"/>
        <w:rPr>
          <w:rFonts w:ascii="Times New Roman" w:eastAsia="Times New Roman" w:hAnsi="Times New Roman" w:cs="Times New Roman"/>
          <w:sz w:val="24"/>
          <w:szCs w:val="24"/>
        </w:rPr>
      </w:pPr>
      <w:r w:rsidRPr="00A97708">
        <w:rPr>
          <w:rFonts w:ascii="Times New Roman" w:eastAsia="Times New Roman" w:hAnsi="Times New Roman" w:cs="Times New Roman"/>
          <w:sz w:val="24"/>
          <w:szCs w:val="24"/>
        </w:rPr>
        <w:t>The quorum for the Shareholders’ Meeting is constituted by a simple majority of total voting rights related to the relevant class of shares.</w:t>
      </w:r>
    </w:p>
    <w:p w:rsidR="00A97708" w:rsidRPr="00A97708" w:rsidRDefault="00A97708" w:rsidP="00A97708">
      <w:pPr>
        <w:spacing w:before="100" w:beforeAutospacing="1" w:after="100" w:afterAutospacing="1" w:line="240" w:lineRule="auto"/>
        <w:outlineLvl w:val="2"/>
        <w:rPr>
          <w:rFonts w:ascii="Times New Roman" w:eastAsia="Times New Roman" w:hAnsi="Times New Roman" w:cs="Times New Roman"/>
          <w:b/>
          <w:bCs/>
          <w:sz w:val="27"/>
          <w:szCs w:val="27"/>
        </w:rPr>
      </w:pPr>
      <w:r w:rsidRPr="00A97708">
        <w:rPr>
          <w:rFonts w:ascii="Times New Roman" w:eastAsia="Times New Roman" w:hAnsi="Times New Roman" w:cs="Times New Roman"/>
          <w:b/>
          <w:bCs/>
          <w:sz w:val="27"/>
          <w:szCs w:val="27"/>
        </w:rPr>
        <w:t>8. Implementation of this Decision</w:t>
      </w:r>
    </w:p>
    <w:p w:rsidR="00A97708" w:rsidRPr="00A97708" w:rsidRDefault="00A97708" w:rsidP="00A97708">
      <w:pPr>
        <w:spacing w:before="100" w:beforeAutospacing="1" w:after="100" w:afterAutospacing="1" w:line="240" w:lineRule="auto"/>
        <w:jc w:val="both"/>
        <w:rPr>
          <w:rFonts w:ascii="Times New Roman" w:eastAsia="Times New Roman" w:hAnsi="Times New Roman" w:cs="Times New Roman"/>
          <w:sz w:val="24"/>
          <w:szCs w:val="24"/>
        </w:rPr>
      </w:pPr>
      <w:r w:rsidRPr="00A97708">
        <w:rPr>
          <w:rFonts w:ascii="Times New Roman" w:eastAsia="Times New Roman" w:hAnsi="Times New Roman" w:cs="Times New Roman"/>
          <w:sz w:val="24"/>
          <w:szCs w:val="24"/>
        </w:rPr>
        <w:t>The Executive Director of the Company is instructed to take all legal and factual actions necessary to implement this Decision and register it with the Serbian Business Registers Agency.</w:t>
      </w:r>
    </w:p>
    <w:p w:rsidR="00A97708" w:rsidRPr="00A97708" w:rsidRDefault="00A97708" w:rsidP="00A97708">
      <w:pPr>
        <w:spacing w:before="100" w:beforeAutospacing="1" w:after="100" w:afterAutospacing="1" w:line="240" w:lineRule="auto"/>
        <w:outlineLvl w:val="2"/>
        <w:rPr>
          <w:rFonts w:ascii="Times New Roman" w:eastAsia="Times New Roman" w:hAnsi="Times New Roman" w:cs="Times New Roman"/>
          <w:b/>
          <w:bCs/>
          <w:sz w:val="27"/>
          <w:szCs w:val="27"/>
        </w:rPr>
      </w:pPr>
      <w:r w:rsidRPr="00A97708">
        <w:rPr>
          <w:rFonts w:ascii="Times New Roman" w:eastAsia="Times New Roman" w:hAnsi="Times New Roman" w:cs="Times New Roman"/>
          <w:b/>
          <w:bCs/>
          <w:sz w:val="27"/>
          <w:szCs w:val="27"/>
        </w:rPr>
        <w:t>9. Entry into Force</w:t>
      </w:r>
    </w:p>
    <w:p w:rsidR="00A97708" w:rsidRPr="00A97708" w:rsidRDefault="00A97708" w:rsidP="00A97708">
      <w:pPr>
        <w:spacing w:before="100" w:beforeAutospacing="1" w:after="100" w:afterAutospacing="1" w:line="240" w:lineRule="auto"/>
        <w:rPr>
          <w:rFonts w:ascii="Times New Roman" w:eastAsia="Times New Roman" w:hAnsi="Times New Roman" w:cs="Times New Roman"/>
          <w:sz w:val="24"/>
          <w:szCs w:val="24"/>
        </w:rPr>
      </w:pPr>
      <w:r w:rsidRPr="00A97708">
        <w:rPr>
          <w:rFonts w:ascii="Times New Roman" w:eastAsia="Times New Roman" w:hAnsi="Times New Roman" w:cs="Times New Roman"/>
          <w:sz w:val="24"/>
          <w:szCs w:val="24"/>
        </w:rPr>
        <w:t>This Decision enters into force on the day of its adoption.</w:t>
      </w:r>
    </w:p>
    <w:p w:rsidR="00A97708" w:rsidRDefault="00A97708" w:rsidP="00A97708">
      <w:pPr>
        <w:spacing w:before="100" w:beforeAutospacing="1" w:after="100" w:afterAutospacing="1" w:line="240" w:lineRule="auto"/>
        <w:rPr>
          <w:rFonts w:ascii="Times New Roman" w:eastAsia="Times New Roman" w:hAnsi="Times New Roman" w:cs="Times New Roman"/>
          <w:b/>
          <w:bCs/>
          <w:sz w:val="24"/>
          <w:szCs w:val="24"/>
        </w:rPr>
      </w:pPr>
    </w:p>
    <w:p w:rsidR="00A97708" w:rsidRDefault="00A97708" w:rsidP="00A97708">
      <w:pPr>
        <w:spacing w:before="100" w:beforeAutospacing="1" w:after="100" w:afterAutospacing="1" w:line="240" w:lineRule="auto"/>
        <w:rPr>
          <w:rFonts w:ascii="Times New Roman" w:eastAsia="Times New Roman" w:hAnsi="Times New Roman" w:cs="Times New Roman"/>
          <w:b/>
          <w:bCs/>
          <w:sz w:val="24"/>
          <w:szCs w:val="24"/>
        </w:rPr>
      </w:pPr>
    </w:p>
    <w:p w:rsidR="00A97708" w:rsidRDefault="00A97708" w:rsidP="00A97708">
      <w:pPr>
        <w:spacing w:before="100" w:beforeAutospacing="1" w:after="100" w:afterAutospacing="1" w:line="240" w:lineRule="auto"/>
        <w:rPr>
          <w:rFonts w:ascii="Times New Roman" w:eastAsia="Times New Roman" w:hAnsi="Times New Roman" w:cs="Times New Roman"/>
          <w:b/>
          <w:bCs/>
          <w:sz w:val="24"/>
          <w:szCs w:val="24"/>
        </w:rPr>
      </w:pPr>
    </w:p>
    <w:p w:rsidR="00A97708" w:rsidRPr="00A97708" w:rsidRDefault="00A97708" w:rsidP="00A97708">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A97708">
        <w:rPr>
          <w:rFonts w:ascii="Times New Roman" w:eastAsia="Times New Roman" w:hAnsi="Times New Roman" w:cs="Times New Roman"/>
          <w:b/>
          <w:bCs/>
          <w:sz w:val="24"/>
          <w:szCs w:val="24"/>
        </w:rPr>
        <w:lastRenderedPageBreak/>
        <w:t>FINTEL ENERGIJA A.D. BELGRADE</w:t>
      </w:r>
      <w:r w:rsidRPr="00A97708">
        <w:rPr>
          <w:rFonts w:ascii="Times New Roman" w:eastAsia="Times New Roman" w:hAnsi="Times New Roman" w:cs="Times New Roman"/>
          <w:sz w:val="24"/>
          <w:szCs w:val="24"/>
        </w:rPr>
        <w:br/>
      </w:r>
      <w:r w:rsidRPr="00A97708">
        <w:rPr>
          <w:rFonts w:ascii="Times New Roman" w:eastAsia="Times New Roman" w:hAnsi="Times New Roman" w:cs="Times New Roman"/>
          <w:b/>
          <w:bCs/>
          <w:sz w:val="24"/>
          <w:szCs w:val="24"/>
        </w:rPr>
        <w:t>Board of Directors</w:t>
      </w:r>
    </w:p>
    <w:p w:rsidR="00A97708" w:rsidRPr="00A97708" w:rsidRDefault="00A97708" w:rsidP="00A97708">
      <w:pPr>
        <w:spacing w:after="0" w:line="240" w:lineRule="auto"/>
        <w:rPr>
          <w:rFonts w:ascii="Times New Roman" w:eastAsia="Times New Roman" w:hAnsi="Times New Roman" w:cs="Times New Roman"/>
          <w:sz w:val="24"/>
          <w:szCs w:val="24"/>
        </w:rPr>
      </w:pPr>
    </w:p>
    <w:p w:rsidR="00A97708" w:rsidRDefault="00A97708" w:rsidP="00A97708">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________________________</w:t>
      </w:r>
    </w:p>
    <w:p w:rsidR="00A97708" w:rsidRPr="00A97708" w:rsidRDefault="00A97708" w:rsidP="00A97708">
      <w:pPr>
        <w:spacing w:before="100" w:beforeAutospacing="1" w:after="100" w:afterAutospacing="1" w:line="240" w:lineRule="auto"/>
        <w:rPr>
          <w:rFonts w:ascii="Times New Roman" w:eastAsia="Times New Roman" w:hAnsi="Times New Roman" w:cs="Times New Roman"/>
          <w:sz w:val="24"/>
          <w:szCs w:val="24"/>
        </w:rPr>
      </w:pPr>
      <w:r w:rsidRPr="00A97708">
        <w:rPr>
          <w:rFonts w:ascii="Times New Roman" w:eastAsia="Times New Roman" w:hAnsi="Times New Roman" w:cs="Times New Roman"/>
          <w:b/>
          <w:bCs/>
          <w:sz w:val="24"/>
          <w:szCs w:val="24"/>
        </w:rPr>
        <w:t>Claudio Nardone</w:t>
      </w:r>
      <w:r w:rsidRPr="00A97708">
        <w:rPr>
          <w:rFonts w:ascii="Times New Roman" w:eastAsia="Times New Roman" w:hAnsi="Times New Roman" w:cs="Times New Roman"/>
          <w:sz w:val="24"/>
          <w:szCs w:val="24"/>
        </w:rPr>
        <w:br/>
        <w:t>President of the Board of Directors</w:t>
      </w:r>
    </w:p>
    <w:p w:rsidR="00B21742" w:rsidRDefault="00B21742"/>
    <w:sectPr w:rsidR="00B217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C1E4D"/>
    <w:multiLevelType w:val="multilevel"/>
    <w:tmpl w:val="47004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CB0DD3"/>
    <w:multiLevelType w:val="multilevel"/>
    <w:tmpl w:val="375AE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EA03AE"/>
    <w:multiLevelType w:val="multilevel"/>
    <w:tmpl w:val="C72C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097959"/>
    <w:multiLevelType w:val="multilevel"/>
    <w:tmpl w:val="461AC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A9772A"/>
    <w:multiLevelType w:val="multilevel"/>
    <w:tmpl w:val="9FEA3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BE2317"/>
    <w:multiLevelType w:val="multilevel"/>
    <w:tmpl w:val="E59E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8D48D1"/>
    <w:multiLevelType w:val="multilevel"/>
    <w:tmpl w:val="9CF4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08"/>
    <w:rsid w:val="0030414D"/>
    <w:rsid w:val="00A97708"/>
    <w:rsid w:val="00B21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8D30F"/>
  <w15:chartTrackingRefBased/>
  <w15:docId w15:val="{2522AC4F-E15D-4769-9476-B84EDFEB6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977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9770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977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7708"/>
    <w:rPr>
      <w:b/>
      <w:bCs/>
    </w:rPr>
  </w:style>
  <w:style w:type="character" w:styleId="Hyperlink">
    <w:name w:val="Hyperlink"/>
    <w:basedOn w:val="DefaultParagraphFont"/>
    <w:uiPriority w:val="99"/>
    <w:semiHidden/>
    <w:unhideWhenUsed/>
    <w:rsid w:val="00A977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44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ntelenergija.rs" TargetMode="External"/><Relationship Id="rId5" Type="http://schemas.openxmlformats.org/officeDocument/2006/relationships/hyperlink" Target="http://www.fintelenergija.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940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Nedeljkovic</dc:creator>
  <cp:keywords/>
  <dc:description/>
  <cp:lastModifiedBy>Tamara Nedeljkovic</cp:lastModifiedBy>
  <cp:revision>1</cp:revision>
  <dcterms:created xsi:type="dcterms:W3CDTF">2025-06-20T11:06:00Z</dcterms:created>
  <dcterms:modified xsi:type="dcterms:W3CDTF">2025-06-20T11:09:00Z</dcterms:modified>
</cp:coreProperties>
</file>